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 xml:space="preserve">                                                         КОНТРОЛЬНЫЕ  ВОПРОСЫ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 xml:space="preserve">                                      к сертификационному экзамену по  ХИРУРГИИ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1.Клиника, диагностика, дифференциальная диагностика и хирургическая тактика  при остром аппендиците.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2.Открытый, закрытый и клапанный пневмоторакс. Клиника, диагностика. Оказание экстренной помощи больным с пневмотораксом. Показания и техника операций.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3.Особенности клиники острого аппендицита  в детском и пожилом возрасте, у беременных и при атипичном расположении отростка.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4.Тактика хирурга при лечении осложненных форм острого аппендицита: аппендикулярного инфильтрата, аппендикулярного абсцесса, перитонита.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5.Травматический шок. Патогенез, клиника, лечение.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6.Открытые непроникающие и проникающие травмы груди. Клиника, диагностика, лечение.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7.Синдром длительного раздавливания. Патогенез, диагностика, дифференциальная диагностика, лечение.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 xml:space="preserve">8.Прободные </w:t>
      </w:r>
      <w:proofErr w:type="spellStart"/>
      <w:r w:rsidRPr="00961E44">
        <w:rPr>
          <w:sz w:val="24"/>
          <w:szCs w:val="24"/>
        </w:rPr>
        <w:t>гастродуоденальные</w:t>
      </w:r>
      <w:proofErr w:type="spellEnd"/>
      <w:r w:rsidRPr="00961E44">
        <w:rPr>
          <w:sz w:val="24"/>
          <w:szCs w:val="24"/>
        </w:rPr>
        <w:t xml:space="preserve"> язвы. Клиника, диагностика, дифференциальная диагностика. Техника  оперативных вмешательств.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9.Закрытая травма живота. Клиника, методы современной диагностики, хирургическая тактика.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10.Диагностика, дифференциальная диагностика желудочно-кишечных кровотечений. Консервативное и оперативное лечение.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12.Открытая травма живота. Клиника, диагностика, хирургическая тактика.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15.Гнойное воспаление  кожи и подкожной клетчатки.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 xml:space="preserve"> 1 6.Наружные грыжи. Диагностика, хирургическая тактика. Виды пластики.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18.Ущемленные грыжи. Хирургическая тактика у больных с ущемленными грыжами, наиболее частые диагностические и тактические ошибки.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20.Острая кишечная непроходимость. Патогенез.</w:t>
      </w:r>
      <w:r>
        <w:rPr>
          <w:sz w:val="24"/>
          <w:szCs w:val="24"/>
        </w:rPr>
        <w:t xml:space="preserve"> </w:t>
      </w:r>
      <w:r w:rsidRPr="00961E44">
        <w:rPr>
          <w:sz w:val="24"/>
          <w:szCs w:val="24"/>
        </w:rPr>
        <w:t>Классификация.  Дифференциальная диагностика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механической и динамической непроходимости. Лечение.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21.Политравма. Определение, классификация. Диагностика, тактика.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22.Гематогенный остеомиелит. Патогенез, клиника, диагностика, дифференциальная диагностика. Лечение.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23.Перитонит. Этиология. Патогенез. Диагностика. Предоперационная подготовка.  Хирургическое лечение.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24.Перитонит. Показания и методы дренирования брюшной полости. Методы декомпрессии кишечника. Программа антибактериальной терапии.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25.Геморрой. Патогенез, классификация. Диагностика, лечение. Анальная трещина острая и хроническая.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26. Острый и хронический парапроктит. Эпителиальный копчиковый ход.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27.Гнойные заболевания кисти и пальцев. Клиника, диагностика, дифференциальная диагностика, лечение. Методы анестезии.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28. Опухоли ободочной кишки</w:t>
      </w:r>
      <w:proofErr w:type="gramStart"/>
      <w:r w:rsidRPr="00961E44">
        <w:rPr>
          <w:sz w:val="24"/>
          <w:szCs w:val="24"/>
        </w:rPr>
        <w:t xml:space="preserve"> .</w:t>
      </w:r>
      <w:proofErr w:type="gramEnd"/>
      <w:r w:rsidRPr="00961E44">
        <w:rPr>
          <w:sz w:val="24"/>
          <w:szCs w:val="24"/>
        </w:rPr>
        <w:t xml:space="preserve"> Диагностика, дифференциальная диагностика. Осложнения.  Лечение.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29. Острый холецистит. Патогенез. Классификация. Клиника. Диагностика, дифференциальная диагностика. Лечение.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30.Сепсис. Этиология, патогенез. Клиника. Лечение.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31.Рак прямой кишки. Диагностика, дифференциальная диагностика. Клиника. Лечение.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32. Острый панкреатит. Этиология, патогенез,</w:t>
      </w:r>
      <w:r>
        <w:rPr>
          <w:sz w:val="24"/>
          <w:szCs w:val="24"/>
        </w:rPr>
        <w:t xml:space="preserve"> </w:t>
      </w:r>
      <w:r w:rsidRPr="00961E44">
        <w:rPr>
          <w:sz w:val="24"/>
          <w:szCs w:val="24"/>
        </w:rPr>
        <w:t>клиника, диагностика.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33.Острый панкреатит. Консервативная терапия острого панкреатита. Показания и методы оперативного лечения.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34.Неклостридиальная анаэробная инфекция.  Характеристика, особенности клиники. Лечение.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36.Хирургические проявления сахарного диабета.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37.Острые нагноительные заболевания легких.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38. Острые нагноительные заболевания   плевры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39.Медиастинит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>40. Ожоги пищевода. Рубцовые стриктуры пищевода. Клиника, диагностика, лечение.</w:t>
      </w:r>
    </w:p>
    <w:p w:rsidR="00260550" w:rsidRPr="00961E44" w:rsidRDefault="00260550" w:rsidP="00260550">
      <w:pPr>
        <w:rPr>
          <w:sz w:val="24"/>
          <w:szCs w:val="24"/>
        </w:rPr>
      </w:pPr>
      <w:r w:rsidRPr="00961E44">
        <w:rPr>
          <w:sz w:val="24"/>
          <w:szCs w:val="24"/>
        </w:rPr>
        <w:t xml:space="preserve">41. Грыжи и релаксации диафрагмы. Грыжа пищеводного отверстия диафрагмы. </w:t>
      </w:r>
    </w:p>
    <w:p w:rsidR="005E2653" w:rsidRPr="00260550" w:rsidRDefault="00260550">
      <w:pPr>
        <w:rPr>
          <w:sz w:val="24"/>
          <w:szCs w:val="24"/>
        </w:rPr>
      </w:pPr>
      <w:r w:rsidRPr="00961E44">
        <w:rPr>
          <w:sz w:val="24"/>
          <w:szCs w:val="24"/>
        </w:rPr>
        <w:t xml:space="preserve">42. </w:t>
      </w:r>
      <w:proofErr w:type="spellStart"/>
      <w:r w:rsidRPr="00961E44">
        <w:rPr>
          <w:sz w:val="24"/>
          <w:szCs w:val="24"/>
        </w:rPr>
        <w:t>Ахалазия</w:t>
      </w:r>
      <w:proofErr w:type="spellEnd"/>
      <w:r w:rsidRPr="00961E44">
        <w:rPr>
          <w:sz w:val="24"/>
          <w:szCs w:val="24"/>
        </w:rPr>
        <w:t xml:space="preserve"> пищевода.</w:t>
      </w:r>
      <w:bookmarkStart w:id="0" w:name="_GoBack"/>
      <w:bookmarkEnd w:id="0"/>
    </w:p>
    <w:sectPr w:rsidR="005E2653" w:rsidRPr="00260550" w:rsidSect="00C4451F">
      <w:pgSz w:w="12240" w:h="15840"/>
      <w:pgMar w:top="567" w:right="567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35"/>
    <w:rsid w:val="00260550"/>
    <w:rsid w:val="005E2653"/>
    <w:rsid w:val="008740E8"/>
    <w:rsid w:val="00C8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9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2011-06-28T04:29:00Z</dcterms:created>
  <dcterms:modified xsi:type="dcterms:W3CDTF">2011-06-28T04:30:00Z</dcterms:modified>
</cp:coreProperties>
</file>